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326133" w14:paraId="036D303F" w14:textId="77777777" w:rsidTr="00326133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14:paraId="126E4AF5" w14:textId="6B56D046" w:rsidR="00326133" w:rsidRDefault="00A86A21" w:rsidP="00292AF6">
            <w:pPr>
              <w:pStyle w:val="NOSNumberList"/>
              <w:numPr>
                <w:ilvl w:val="0"/>
                <w:numId w:val="0"/>
              </w:numPr>
            </w:pPr>
            <w:r w:rsidRPr="00A86A21">
              <w:t xml:space="preserve">This standard is about providing a driving commentary whilst accompanying a learner Tram Driver.  You will be able to support </w:t>
            </w:r>
            <w:r w:rsidR="00427332">
              <w:t xml:space="preserve">a </w:t>
            </w:r>
            <w:r w:rsidRPr="00A86A21">
              <w:t>learner</w:t>
            </w:r>
            <w:r w:rsidR="00427332">
              <w:t xml:space="preserve"> Tram Driver</w:t>
            </w:r>
            <w:r w:rsidRPr="00A86A21">
              <w:t xml:space="preserve"> by </w:t>
            </w:r>
            <w:r w:rsidR="004C612F">
              <w:t>providing</w:t>
            </w:r>
            <w:r w:rsidRPr="00A86A21">
              <w:t xml:space="preserve"> a driving commentary</w:t>
            </w:r>
            <w:r w:rsidR="00427332">
              <w:t xml:space="preserve"> which is </w:t>
            </w:r>
            <w:r w:rsidR="00427332" w:rsidRPr="00555E3C">
              <w:rPr>
                <w:rFonts w:cs="Arial"/>
              </w:rPr>
              <w:t>relevant to the route and</w:t>
            </w:r>
            <w:r w:rsidRPr="00A86A21">
              <w:t xml:space="preserve"> delivering it at a pace and style to suit </w:t>
            </w:r>
            <w:r w:rsidR="00427332">
              <w:t>a learner Tram Driver</w:t>
            </w:r>
            <w:r w:rsidRPr="00A86A21">
              <w:t xml:space="preserve"> needs.  You will be able to adapt your commentary to </w:t>
            </w:r>
            <w:r w:rsidR="00427332">
              <w:t xml:space="preserve">suit individual learner Tram Driver needs and those of the organisation and be able to encourage questions when it is safe to do so. </w:t>
            </w:r>
            <w:r w:rsidRPr="00A86A21">
              <w:t xml:space="preserve">It is important that </w:t>
            </w:r>
            <w:r w:rsidR="00427332">
              <w:t>the commentary you provide meets</w:t>
            </w:r>
            <w:r w:rsidR="00427332">
              <w:rPr>
                <w:rFonts w:cs="Arial"/>
              </w:rPr>
              <w:t xml:space="preserve"> legal requirements and organisational procedures. You will be able to provide a driving commentary which is risk-based and be able to take </w:t>
            </w:r>
            <w:r w:rsidR="00427332" w:rsidRPr="00555E3C">
              <w:rPr>
                <w:rFonts w:cs="Arial"/>
              </w:rPr>
              <w:t>action if there is a need to interrupt or stop your commentary</w:t>
            </w:r>
            <w:r w:rsidR="00427332">
              <w:rPr>
                <w:rFonts w:cs="Arial"/>
              </w:rPr>
              <w:t>.</w:t>
            </w:r>
          </w:p>
          <w:p w14:paraId="6F61A153" w14:textId="77777777" w:rsidR="005F7CFF" w:rsidRDefault="005F7CFF" w:rsidP="00292AF6">
            <w:pPr>
              <w:pStyle w:val="NOSNumberList"/>
              <w:numPr>
                <w:ilvl w:val="0"/>
                <w:numId w:val="0"/>
              </w:numPr>
            </w:pPr>
          </w:p>
          <w:p w14:paraId="64B50D24" w14:textId="77777777" w:rsidR="00677068" w:rsidRDefault="00677068" w:rsidP="00677068">
            <w:pPr>
              <w:pStyle w:val="NOSNumberList"/>
              <w:numPr>
                <w:ilvl w:val="0"/>
                <w:numId w:val="0"/>
              </w:numPr>
            </w:pPr>
            <w:r>
              <w:t>This standard is for those who work in a Tram Driver training role at supervisor level in the Tram and Tramway environment.</w:t>
            </w:r>
          </w:p>
          <w:p w14:paraId="495724E3" w14:textId="2C3E5C24" w:rsidR="005F7CFF" w:rsidRPr="00A87517" w:rsidRDefault="005F7CFF" w:rsidP="00677068">
            <w:pPr>
              <w:pStyle w:val="NOSNumberList"/>
              <w:numPr>
                <w:ilvl w:val="0"/>
                <w:numId w:val="0"/>
              </w:numPr>
              <w:ind w:left="567" w:hanging="567"/>
            </w:pPr>
          </w:p>
        </w:tc>
        <w:bookmarkStart w:id="1" w:name="StartOverview"/>
        <w:bookmarkEnd w:id="1"/>
      </w:tr>
    </w:tbl>
    <w:p w14:paraId="0EE08647" w14:textId="748D37E4" w:rsidR="00FD490C" w:rsidRDefault="00FD490C">
      <w:bookmarkStart w:id="2" w:name="EndOverview"/>
      <w:bookmarkEnd w:id="0"/>
      <w:bookmarkEnd w:id="2"/>
    </w:p>
    <w:p w14:paraId="68A60BCE" w14:textId="77777777" w:rsidR="00FD490C" w:rsidRDefault="00FD490C">
      <w:pPr>
        <w:spacing w:after="0" w:line="240" w:lineRule="auto"/>
      </w:pPr>
      <w:r>
        <w:br w:type="page"/>
      </w:r>
    </w:p>
    <w:p w14:paraId="6FB4577D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7E3720" w:rsidRPr="001B0A7B" w14:paraId="6426392A" w14:textId="77777777" w:rsidTr="00FD490C">
        <w:tc>
          <w:tcPr>
            <w:tcW w:w="2494" w:type="dxa"/>
          </w:tcPr>
          <w:p w14:paraId="76E3E045" w14:textId="77777777" w:rsidR="007E3720" w:rsidRDefault="007E3720" w:rsidP="00B3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EndPerformance"/>
            <w:bookmarkEnd w:id="3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1F1FA4D7" w14:textId="77777777" w:rsidR="007E3720" w:rsidRDefault="007E3720" w:rsidP="00B30D32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1C0383A1" w14:textId="77777777" w:rsidR="007E3720" w:rsidRPr="00CF4D98" w:rsidRDefault="007E3720" w:rsidP="00B30D32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4DDD81D1" w14:textId="77777777" w:rsidR="007E3720" w:rsidRDefault="007E3720" w:rsidP="00B30D32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45CA0FF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73D30C7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1D149ABE" w14:textId="4E4DB725" w:rsidR="000B74CF" w:rsidRPr="00555E3C" w:rsidRDefault="000B74CF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 w:rsidRPr="00555E3C">
              <w:rPr>
                <w:rFonts w:ascii="Arial" w:hAnsi="Arial" w:cs="Arial"/>
              </w:rPr>
              <w:t xml:space="preserve">plan </w:t>
            </w:r>
            <w:r w:rsidR="00A62D5F">
              <w:rPr>
                <w:rFonts w:ascii="Arial" w:hAnsi="Arial" w:cs="Arial"/>
              </w:rPr>
              <w:t xml:space="preserve">driving </w:t>
            </w:r>
            <w:r w:rsidRPr="00555E3C">
              <w:rPr>
                <w:rFonts w:ascii="Arial" w:hAnsi="Arial" w:cs="Arial"/>
              </w:rPr>
              <w:t xml:space="preserve">commentaries that are relevant to the route and </w:t>
            </w:r>
            <w:r w:rsidR="004C612F">
              <w:rPr>
                <w:rFonts w:ascii="Arial" w:hAnsi="Arial" w:cs="Arial"/>
              </w:rPr>
              <w:t>requirements</w:t>
            </w:r>
            <w:r w:rsidRPr="00555E3C">
              <w:rPr>
                <w:rFonts w:ascii="Arial" w:hAnsi="Arial" w:cs="Arial"/>
              </w:rPr>
              <w:t xml:space="preserve"> of the learner</w:t>
            </w:r>
            <w:r>
              <w:rPr>
                <w:rFonts w:ascii="Arial" w:hAnsi="Arial" w:cs="Arial"/>
              </w:rPr>
              <w:t xml:space="preserve"> Tram Driver</w:t>
            </w:r>
          </w:p>
          <w:p w14:paraId="0B332FDC" w14:textId="07968E75" w:rsidR="000B74CF" w:rsidRDefault="000B74CF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</w:t>
            </w:r>
            <w:r w:rsidRPr="00555E3C">
              <w:rPr>
                <w:rFonts w:ascii="Arial" w:hAnsi="Arial" w:cs="Arial"/>
              </w:rPr>
              <w:t xml:space="preserve"> the </w:t>
            </w:r>
            <w:r w:rsidR="00A62D5F">
              <w:rPr>
                <w:rFonts w:ascii="Arial" w:hAnsi="Arial" w:cs="Arial"/>
              </w:rPr>
              <w:t xml:space="preserve">planned driving </w:t>
            </w:r>
            <w:r w:rsidRPr="00555E3C">
              <w:rPr>
                <w:rFonts w:ascii="Arial" w:hAnsi="Arial" w:cs="Arial"/>
              </w:rPr>
              <w:t xml:space="preserve">commentaries </w:t>
            </w:r>
            <w:r w:rsidR="00A62D5F">
              <w:rPr>
                <w:rFonts w:ascii="Arial" w:hAnsi="Arial" w:cs="Arial"/>
              </w:rPr>
              <w:t>meet</w:t>
            </w:r>
            <w:r w:rsidRPr="00555E3C">
              <w:rPr>
                <w:rFonts w:ascii="Arial" w:hAnsi="Arial" w:cs="Arial"/>
              </w:rPr>
              <w:t xml:space="preserve"> the </w:t>
            </w:r>
            <w:r w:rsidRPr="00DA702F">
              <w:rPr>
                <w:rFonts w:ascii="Arial" w:hAnsi="Arial" w:cs="Arial"/>
                <w:b/>
                <w:bCs/>
              </w:rPr>
              <w:t>training purpose and outcomes</w:t>
            </w:r>
            <w:r w:rsidRPr="00555E3C">
              <w:rPr>
                <w:rFonts w:ascii="Arial" w:hAnsi="Arial" w:cs="Arial"/>
              </w:rPr>
              <w:t xml:space="preserve"> </w:t>
            </w:r>
          </w:p>
          <w:p w14:paraId="35E3C731" w14:textId="34601FA7" w:rsidR="00A62D5F" w:rsidRPr="00A62D5F" w:rsidRDefault="00A62D5F" w:rsidP="00A62D5F">
            <w:pPr>
              <w:pStyle w:val="NOSBodyHeading"/>
              <w:numPr>
                <w:ilvl w:val="0"/>
                <w:numId w:val="26"/>
              </w:numPr>
              <w:spacing w:line="276" w:lineRule="auto"/>
              <w:ind w:left="672" w:hanging="550"/>
              <w:rPr>
                <w:b w:val="0"/>
              </w:rPr>
            </w:pPr>
            <w:r>
              <w:rPr>
                <w:rFonts w:cs="Arial"/>
                <w:b w:val="0"/>
              </w:rPr>
              <w:t>confirm</w:t>
            </w:r>
            <w:r w:rsidRPr="00555E3C">
              <w:rPr>
                <w:rFonts w:cs="Arial"/>
                <w:b w:val="0"/>
              </w:rPr>
              <w:t xml:space="preserve"> to </w:t>
            </w:r>
            <w:r>
              <w:rPr>
                <w:rFonts w:cs="Arial"/>
                <w:b w:val="0"/>
              </w:rPr>
              <w:t xml:space="preserve">the </w:t>
            </w:r>
            <w:r w:rsidRPr="00555E3C">
              <w:rPr>
                <w:rFonts w:cs="Arial"/>
                <w:b w:val="0"/>
              </w:rPr>
              <w:t>learner</w:t>
            </w:r>
            <w:r>
              <w:rPr>
                <w:rFonts w:cs="Arial"/>
                <w:b w:val="0"/>
              </w:rPr>
              <w:t xml:space="preserve"> Tram Driver</w:t>
            </w:r>
            <w:r w:rsidRPr="00555E3C">
              <w:rPr>
                <w:rFonts w:cs="Arial"/>
                <w:b w:val="0"/>
              </w:rPr>
              <w:t xml:space="preserve"> the action you will take if there is a </w:t>
            </w:r>
            <w:r w:rsidR="004C612F">
              <w:rPr>
                <w:rFonts w:cs="Arial"/>
                <w:b w:val="0"/>
              </w:rPr>
              <w:t>requirement</w:t>
            </w:r>
            <w:r w:rsidRPr="00555E3C">
              <w:rPr>
                <w:rFonts w:cs="Arial"/>
                <w:b w:val="0"/>
              </w:rPr>
              <w:t xml:space="preserve"> to interrupt or stop your commentary</w:t>
            </w:r>
          </w:p>
          <w:p w14:paraId="14226AE9" w14:textId="5B98EFD1" w:rsidR="000B74CF" w:rsidRPr="00555E3C" w:rsidRDefault="00A62D5F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driving</w:t>
            </w:r>
            <w:r w:rsidR="000B74CF" w:rsidRPr="00555E3C">
              <w:rPr>
                <w:rFonts w:ascii="Arial" w:hAnsi="Arial" w:cs="Arial"/>
              </w:rPr>
              <w:t xml:space="preserve"> commentar</w:t>
            </w:r>
            <w:r>
              <w:rPr>
                <w:rFonts w:ascii="Arial" w:hAnsi="Arial" w:cs="Arial"/>
              </w:rPr>
              <w:t>y</w:t>
            </w:r>
            <w:r w:rsidR="0070179E">
              <w:rPr>
                <w:rFonts w:ascii="Arial" w:hAnsi="Arial" w:cs="Arial"/>
              </w:rPr>
              <w:t xml:space="preserve"> that is</w:t>
            </w:r>
            <w:r w:rsidR="000B74CF" w:rsidRPr="00555E3C">
              <w:rPr>
                <w:rFonts w:ascii="Arial" w:hAnsi="Arial" w:cs="Arial"/>
              </w:rPr>
              <w:t xml:space="preserve"> </w:t>
            </w:r>
            <w:r w:rsidR="004C612F">
              <w:rPr>
                <w:rFonts w:ascii="Arial" w:hAnsi="Arial" w:cs="Arial"/>
              </w:rPr>
              <w:t xml:space="preserve">relevant to the route, </w:t>
            </w:r>
            <w:r w:rsidR="000B74CF" w:rsidRPr="00555E3C">
              <w:rPr>
                <w:rFonts w:ascii="Arial" w:hAnsi="Arial" w:cs="Arial"/>
              </w:rPr>
              <w:t xml:space="preserve">taking into account </w:t>
            </w:r>
            <w:r w:rsidR="001C77E1">
              <w:rPr>
                <w:rFonts w:ascii="Arial" w:hAnsi="Arial" w:cs="Arial"/>
              </w:rPr>
              <w:t>risks and potential hazards</w:t>
            </w:r>
          </w:p>
          <w:p w14:paraId="5EC91714" w14:textId="21433690" w:rsidR="00A62D5F" w:rsidRPr="00A62D5F" w:rsidRDefault="00A62D5F" w:rsidP="00A62D5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 w:rsidRPr="00A62D5F">
              <w:rPr>
                <w:rFonts w:ascii="Arial" w:hAnsi="Arial" w:cs="Arial"/>
              </w:rPr>
              <w:t xml:space="preserve">adapt the style and pace of a commentary to suit individual learner Tram Driver </w:t>
            </w:r>
            <w:r w:rsidR="004C612F">
              <w:rPr>
                <w:rFonts w:ascii="Arial" w:hAnsi="Arial" w:cs="Arial"/>
              </w:rPr>
              <w:t>requirements</w:t>
            </w:r>
          </w:p>
          <w:p w14:paraId="08172E2A" w14:textId="126E2EFA" w:rsidR="000B74CF" w:rsidRPr="00555E3C" w:rsidRDefault="004C612F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="00A62D5F">
              <w:rPr>
                <w:rFonts w:ascii="Arial" w:hAnsi="Arial" w:cs="Arial"/>
              </w:rPr>
              <w:t xml:space="preserve"> the</w:t>
            </w:r>
            <w:r w:rsidR="000B74CF" w:rsidRPr="00555E3C">
              <w:rPr>
                <w:rFonts w:ascii="Arial" w:hAnsi="Arial" w:cs="Arial"/>
              </w:rPr>
              <w:t xml:space="preserve"> </w:t>
            </w:r>
            <w:r w:rsidR="00A62D5F">
              <w:rPr>
                <w:rFonts w:ascii="Arial" w:hAnsi="Arial" w:cs="Arial"/>
              </w:rPr>
              <w:t>learner Tram Driver</w:t>
            </w:r>
            <w:r w:rsidR="000B74CF" w:rsidRPr="00555E3C">
              <w:rPr>
                <w:rFonts w:ascii="Arial" w:hAnsi="Arial" w:cs="Arial"/>
              </w:rPr>
              <w:t xml:space="preserve"> to </w:t>
            </w:r>
            <w:r w:rsidR="00A62D5F">
              <w:rPr>
                <w:rFonts w:ascii="Arial" w:hAnsi="Arial" w:cs="Arial"/>
              </w:rPr>
              <w:t>ask questions and reflect on the content of the commentary, when it is safe to do so</w:t>
            </w:r>
          </w:p>
          <w:p w14:paraId="6D7A9E93" w14:textId="77777777" w:rsidR="000B74CF" w:rsidRPr="00555E3C" w:rsidRDefault="000B74CF" w:rsidP="000B74CF">
            <w:pPr>
              <w:pStyle w:val="NOSBodyHeading"/>
              <w:spacing w:line="276" w:lineRule="auto"/>
              <w:ind w:left="672"/>
              <w:rPr>
                <w:b w:val="0"/>
              </w:rPr>
            </w:pPr>
          </w:p>
          <w:p w14:paraId="2EC8B075" w14:textId="1F2B7E23" w:rsidR="00C77AE8" w:rsidRPr="001B0A7B" w:rsidRDefault="00C77AE8" w:rsidP="003E39B7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</w:tbl>
    <w:p w14:paraId="223CC090" w14:textId="57C7365A" w:rsidR="007E3720" w:rsidRDefault="00C44F56">
      <w:r>
        <w:br w:type="page"/>
      </w:r>
    </w:p>
    <w:tbl>
      <w:tblPr>
        <w:tblpPr w:leftFromText="180" w:rightFromText="180" w:horzAnchor="margin" w:tblpY="426"/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7E3720" w:rsidRPr="00CF4D98" w14:paraId="25E5AFA8" w14:textId="77777777" w:rsidTr="0064580D">
        <w:trPr>
          <w:trHeight w:val="4156"/>
        </w:trPr>
        <w:tc>
          <w:tcPr>
            <w:tcW w:w="2500" w:type="dxa"/>
          </w:tcPr>
          <w:p w14:paraId="04DBB48D" w14:textId="77777777" w:rsidR="0064580D" w:rsidRDefault="0064580D" w:rsidP="0064580D">
            <w:pPr>
              <w:pStyle w:val="NOSSideHeading"/>
              <w:rPr>
                <w:rFonts w:cs="Arial"/>
              </w:rPr>
            </w:pPr>
            <w:bookmarkStart w:id="5" w:name="EndKnowledge"/>
            <w:bookmarkEnd w:id="5"/>
          </w:p>
          <w:p w14:paraId="4B092B50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67A8A80D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46792D59" w14:textId="39CF7AD9" w:rsidR="007E3720" w:rsidRDefault="007E3720" w:rsidP="0064580D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31CD7E15" w14:textId="77777777" w:rsidR="007E3720" w:rsidRPr="0036118B" w:rsidRDefault="007E3720" w:rsidP="0064580D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336AC1CC" w14:textId="77777777" w:rsidR="007E3720" w:rsidRDefault="007E3720" w:rsidP="0064580D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199849B" w14:textId="77777777" w:rsidR="007E3720" w:rsidRPr="00CF4D98" w:rsidRDefault="007E3720" w:rsidP="0064580D">
            <w:pPr>
              <w:pStyle w:val="NOSSideSubHeading"/>
            </w:pPr>
          </w:p>
        </w:tc>
        <w:tc>
          <w:tcPr>
            <w:tcW w:w="7706" w:type="dxa"/>
          </w:tcPr>
          <w:p w14:paraId="1980EB74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01D57D03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47CEF5CA" w14:textId="77777777" w:rsidR="00A62D5F" w:rsidRDefault="00A62D5F" w:rsidP="00A62D5F">
            <w:pPr>
              <w:spacing w:after="0"/>
              <w:rPr>
                <w:rFonts w:ascii="Arial" w:hAnsi="Arial" w:cs="Arial"/>
              </w:rPr>
            </w:pPr>
          </w:p>
          <w:p w14:paraId="2146DE9C" w14:textId="3340038D" w:rsidR="00A62D5F" w:rsidRDefault="001C77E1" w:rsidP="00A62D5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benefits of providing a driving commentary to the learner Tram Driver</w:t>
            </w:r>
            <w:r w:rsidR="00A62D5F" w:rsidRPr="00555E3C">
              <w:rPr>
                <w:rFonts w:ascii="Arial" w:hAnsi="Arial" w:cs="Arial"/>
              </w:rPr>
              <w:t xml:space="preserve"> </w:t>
            </w:r>
          </w:p>
          <w:p w14:paraId="3DF17223" w14:textId="77777777" w:rsidR="00F70D10" w:rsidRDefault="00F70D10" w:rsidP="00A62D5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 driving commentary is required</w:t>
            </w:r>
          </w:p>
          <w:p w14:paraId="33CE98D5" w14:textId="6DAA6BAB" w:rsidR="00A62D5F" w:rsidRPr="00555E3C" w:rsidRDefault="001C77E1" w:rsidP="00A62D5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provide a driving commentary which is </w:t>
            </w:r>
            <w:r w:rsidRPr="001C77E1">
              <w:rPr>
                <w:rFonts w:ascii="Arial" w:hAnsi="Arial" w:cs="Arial"/>
                <w:b/>
                <w:bCs/>
              </w:rPr>
              <w:t>risk-based</w:t>
            </w:r>
            <w:r>
              <w:rPr>
                <w:rFonts w:ascii="Arial" w:hAnsi="Arial" w:cs="Arial"/>
              </w:rPr>
              <w:t xml:space="preserve"> in its approach</w:t>
            </w:r>
          </w:p>
          <w:p w14:paraId="5091D695" w14:textId="360F2529" w:rsidR="00A62D5F" w:rsidRDefault="001C77E1" w:rsidP="00A62D5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importance of providing a driving</w:t>
            </w:r>
            <w:r w:rsidR="00A62D5F" w:rsidRPr="00555E3C">
              <w:rPr>
                <w:rFonts w:ascii="Arial" w:hAnsi="Arial" w:cs="Arial"/>
              </w:rPr>
              <w:t xml:space="preserve"> commentary that </w:t>
            </w:r>
            <w:r>
              <w:rPr>
                <w:rFonts w:ascii="Arial" w:hAnsi="Arial" w:cs="Arial"/>
              </w:rPr>
              <w:t>meets</w:t>
            </w:r>
            <w:r w:rsidR="004C612F">
              <w:rPr>
                <w:rFonts w:ascii="Arial" w:hAnsi="Arial" w:cs="Arial"/>
              </w:rPr>
              <w:t xml:space="preserve"> the relevant</w:t>
            </w:r>
            <w:r>
              <w:rPr>
                <w:rFonts w:ascii="Arial" w:hAnsi="Arial" w:cs="Arial"/>
              </w:rPr>
              <w:t xml:space="preserve"> legal requirements and organisational procedures</w:t>
            </w:r>
          </w:p>
          <w:p w14:paraId="1E002428" w14:textId="265FAF8E" w:rsidR="00A62D5F" w:rsidRDefault="00B9611D" w:rsidP="00A62D5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importance of providing a driving commentary that</w:t>
            </w:r>
            <w:r w:rsidR="00A62D5F" w:rsidRPr="00A62D5F">
              <w:rPr>
                <w:rFonts w:ascii="Arial" w:hAnsi="Arial" w:cs="Arial"/>
              </w:rPr>
              <w:t xml:space="preserve"> meet</w:t>
            </w:r>
            <w:r>
              <w:rPr>
                <w:rFonts w:ascii="Arial" w:hAnsi="Arial" w:cs="Arial"/>
              </w:rPr>
              <w:t>s</w:t>
            </w:r>
            <w:r w:rsidR="00A62D5F" w:rsidRPr="00A62D5F">
              <w:rPr>
                <w:rFonts w:ascii="Arial" w:hAnsi="Arial" w:cs="Arial"/>
              </w:rPr>
              <w:t xml:space="preserve"> the </w:t>
            </w:r>
            <w:r w:rsidR="004C612F">
              <w:rPr>
                <w:rFonts w:ascii="Arial" w:hAnsi="Arial" w:cs="Arial"/>
              </w:rPr>
              <w:t>requirements</w:t>
            </w:r>
            <w:r w:rsidR="00A62D5F" w:rsidRPr="00A62D5F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a learner Tram Driver</w:t>
            </w:r>
            <w:r w:rsidR="00F70D10">
              <w:rPr>
                <w:rFonts w:ascii="Arial" w:hAnsi="Arial" w:cs="Arial"/>
              </w:rPr>
              <w:t xml:space="preserve"> and the organisation</w:t>
            </w:r>
          </w:p>
          <w:p w14:paraId="3878028B" w14:textId="78A03515" w:rsidR="00A62D5F" w:rsidRDefault="00A62D5F" w:rsidP="00A62D5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A62D5F">
              <w:rPr>
                <w:rFonts w:ascii="Arial" w:hAnsi="Arial" w:cs="Arial"/>
              </w:rPr>
              <w:t xml:space="preserve">how </w:t>
            </w:r>
            <w:r w:rsidR="00B9611D">
              <w:rPr>
                <w:rFonts w:ascii="Arial" w:hAnsi="Arial" w:cs="Arial"/>
              </w:rPr>
              <w:t>a driving</w:t>
            </w:r>
            <w:r w:rsidRPr="00A62D5F">
              <w:rPr>
                <w:rFonts w:ascii="Arial" w:hAnsi="Arial" w:cs="Arial"/>
              </w:rPr>
              <w:t xml:space="preserve"> commentar</w:t>
            </w:r>
            <w:r w:rsidR="00B9611D">
              <w:rPr>
                <w:rFonts w:ascii="Arial" w:hAnsi="Arial" w:cs="Arial"/>
              </w:rPr>
              <w:t>y relates to the Tram Driver</w:t>
            </w:r>
            <w:r w:rsidRPr="00A62D5F">
              <w:rPr>
                <w:rFonts w:ascii="Arial" w:hAnsi="Arial" w:cs="Arial"/>
              </w:rPr>
              <w:t xml:space="preserve"> </w:t>
            </w:r>
            <w:r w:rsidR="00B9611D">
              <w:rPr>
                <w:rFonts w:ascii="Arial" w:hAnsi="Arial" w:cs="Arial"/>
              </w:rPr>
              <w:t>programme</w:t>
            </w:r>
            <w:r w:rsidRPr="00A62D5F">
              <w:rPr>
                <w:rFonts w:ascii="Arial" w:hAnsi="Arial" w:cs="Arial"/>
              </w:rPr>
              <w:t xml:space="preserve"> of training and </w:t>
            </w:r>
            <w:r w:rsidR="00B9611D">
              <w:rPr>
                <w:rFonts w:ascii="Arial" w:hAnsi="Arial" w:cs="Arial"/>
              </w:rPr>
              <w:t>development</w:t>
            </w:r>
          </w:p>
          <w:p w14:paraId="170FEBED" w14:textId="7646160C" w:rsidR="00A62D5F" w:rsidRDefault="00A62D5F" w:rsidP="00A62D5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A62D5F">
              <w:rPr>
                <w:rFonts w:ascii="Arial" w:hAnsi="Arial" w:cs="Arial"/>
              </w:rPr>
              <w:t xml:space="preserve">how to </w:t>
            </w:r>
            <w:r w:rsidR="00B9611D">
              <w:rPr>
                <w:rFonts w:ascii="Arial" w:hAnsi="Arial" w:cs="Arial"/>
              </w:rPr>
              <w:t xml:space="preserve">adapt a commentary to </w:t>
            </w:r>
            <w:r w:rsidR="00F70D10">
              <w:rPr>
                <w:rFonts w:ascii="Arial" w:hAnsi="Arial" w:cs="Arial"/>
              </w:rPr>
              <w:t>suit</w:t>
            </w:r>
            <w:r w:rsidRPr="00A62D5F">
              <w:rPr>
                <w:rFonts w:ascii="Arial" w:hAnsi="Arial" w:cs="Arial"/>
              </w:rPr>
              <w:t xml:space="preserve"> individual learning styles</w:t>
            </w:r>
          </w:p>
          <w:p w14:paraId="62F388A9" w14:textId="77777777" w:rsidR="00A62D5F" w:rsidRDefault="00A62D5F" w:rsidP="00A62D5F">
            <w:pPr>
              <w:spacing w:after="0"/>
              <w:ind w:left="567"/>
              <w:rPr>
                <w:rFonts w:ascii="Arial" w:hAnsi="Arial" w:cs="Arial"/>
              </w:rPr>
            </w:pPr>
          </w:p>
          <w:p w14:paraId="71A9FC74" w14:textId="77777777" w:rsidR="00A62D5F" w:rsidRPr="00550E1B" w:rsidRDefault="00A62D5F" w:rsidP="00A62D5F">
            <w:pPr>
              <w:pStyle w:val="NOSBodyHeading"/>
              <w:spacing w:line="276" w:lineRule="auto"/>
              <w:rPr>
                <w:b w:val="0"/>
              </w:rPr>
            </w:pPr>
          </w:p>
          <w:p w14:paraId="7347F214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7B8B5965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67555799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14F569BA" w14:textId="1B5414AD" w:rsidR="00550E1B" w:rsidRPr="003E39B7" w:rsidRDefault="00550E1B" w:rsidP="00550E1B">
            <w:pPr>
              <w:pStyle w:val="NOSBodyHeading"/>
              <w:spacing w:line="276" w:lineRule="auto"/>
              <w:rPr>
                <w:b w:val="0"/>
              </w:rPr>
            </w:pPr>
          </w:p>
        </w:tc>
      </w:tr>
      <w:bookmarkEnd w:id="6"/>
    </w:tbl>
    <w:p w14:paraId="6667B914" w14:textId="77777777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0FE370F5" w:rsidR="004C1F58" w:rsidRDefault="004C1F58" w:rsidP="004C1F58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59A1C4E3" w14:textId="77777777" w:rsidR="004C1F58" w:rsidRDefault="004C1F58" w:rsidP="00690067">
            <w:pPr>
              <w:pStyle w:val="NOSSideHeading"/>
            </w:pPr>
          </w:p>
          <w:p w14:paraId="29A1C711" w14:textId="77777777" w:rsidR="00C44F56" w:rsidRPr="001F6BF7" w:rsidRDefault="00C44F56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4277F39D" w14:textId="76254F5A" w:rsidR="00B9611D" w:rsidRPr="00F53A02" w:rsidRDefault="003E39B7" w:rsidP="00B9611D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bookmarkStart w:id="14" w:name="StartGlossary"/>
            <w:bookmarkStart w:id="15" w:name="EndGlossary"/>
            <w:bookmarkEnd w:id="14"/>
            <w:bookmarkEnd w:id="15"/>
            <w:r w:rsidRPr="00F06A85">
              <w:rPr>
                <w:rFonts w:cs="Arial"/>
                <w:color w:val="000000" w:themeColor="text1"/>
              </w:rPr>
              <w:t>P</w:t>
            </w:r>
            <w:r w:rsidR="001108DC">
              <w:rPr>
                <w:rFonts w:cs="Arial"/>
                <w:color w:val="000000" w:themeColor="text1"/>
              </w:rPr>
              <w:t>2</w:t>
            </w:r>
            <w:r w:rsidRPr="00F06A85">
              <w:rPr>
                <w:rFonts w:cs="Arial"/>
                <w:color w:val="000000" w:themeColor="text1"/>
              </w:rPr>
              <w:tab/>
            </w:r>
            <w:r w:rsidR="00DA702F">
              <w:rPr>
                <w:rFonts w:cs="Arial"/>
                <w:b/>
                <w:color w:val="000000" w:themeColor="text1"/>
              </w:rPr>
              <w:t>T</w:t>
            </w:r>
            <w:r w:rsidR="00DA702F" w:rsidRPr="00DA702F">
              <w:rPr>
                <w:rFonts w:cs="Arial"/>
                <w:b/>
                <w:bCs/>
              </w:rPr>
              <w:t>raining purpose and outcomes</w:t>
            </w:r>
            <w:r w:rsidR="00DA702F">
              <w:rPr>
                <w:rFonts w:cs="Arial"/>
                <w:b/>
                <w:bCs/>
              </w:rPr>
              <w:t xml:space="preserve"> </w:t>
            </w:r>
            <w:r w:rsidR="00DA702F" w:rsidRPr="00DA702F">
              <w:rPr>
                <w:rFonts w:cs="Arial"/>
              </w:rPr>
              <w:t xml:space="preserve">may </w:t>
            </w:r>
            <w:proofErr w:type="gramStart"/>
            <w:r w:rsidR="00DA702F" w:rsidRPr="00DA702F">
              <w:rPr>
                <w:rFonts w:cs="Arial"/>
              </w:rPr>
              <w:t>include;</w:t>
            </w:r>
            <w:proofErr w:type="gramEnd"/>
            <w:r w:rsidR="00DA702F" w:rsidRPr="00DA702F">
              <w:rPr>
                <w:rFonts w:cs="Arial"/>
              </w:rPr>
              <w:t xml:space="preserve"> driving techniques, defensive driving, identifying hazards, understanding actions and potential consequences.</w:t>
            </w:r>
          </w:p>
          <w:p w14:paraId="2D0A97AC" w14:textId="03D01888" w:rsidR="004136AC" w:rsidRPr="00F53A02" w:rsidRDefault="004136AC" w:rsidP="001108D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bookmarkEnd w:id="13"/>
      <w:tr w:rsidR="00C511F2" w:rsidRPr="00D11402" w14:paraId="54574622" w14:textId="77777777" w:rsidTr="00807E95">
        <w:trPr>
          <w:trHeight w:val="874"/>
        </w:trPr>
        <w:tc>
          <w:tcPr>
            <w:tcW w:w="2518" w:type="dxa"/>
          </w:tcPr>
          <w:p w14:paraId="06F6B9FF" w14:textId="77777777" w:rsidR="00C511F2" w:rsidRDefault="00C511F2" w:rsidP="005920DD">
            <w:pPr>
              <w:pStyle w:val="NOSSideHeading"/>
            </w:pPr>
            <w:r>
              <w:t>Scope related to knowledge</w:t>
            </w:r>
          </w:p>
          <w:p w14:paraId="424A1EE3" w14:textId="77777777" w:rsidR="00C511F2" w:rsidRDefault="00C511F2" w:rsidP="005920DD">
            <w:pPr>
              <w:pStyle w:val="NOSSideHeading"/>
            </w:pPr>
            <w:r>
              <w:t>criteria</w:t>
            </w:r>
          </w:p>
          <w:p w14:paraId="308FCD99" w14:textId="77777777" w:rsidR="00C511F2" w:rsidRPr="00C511F2" w:rsidRDefault="00C511F2" w:rsidP="005920DD">
            <w:pPr>
              <w:pStyle w:val="NOSSideHeading"/>
            </w:pPr>
          </w:p>
          <w:p w14:paraId="17CF25F9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1904E17E" w14:textId="2BE27E8A" w:rsidR="001108DC" w:rsidRPr="00F53A02" w:rsidRDefault="00A37D57" w:rsidP="001108D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</w:t>
            </w:r>
            <w:r w:rsidR="00B320BF">
              <w:rPr>
                <w:rFonts w:cs="Arial"/>
                <w:color w:val="000000" w:themeColor="text1"/>
              </w:rPr>
              <w:t>3</w:t>
            </w:r>
            <w:r>
              <w:rPr>
                <w:rFonts w:cs="Arial"/>
                <w:color w:val="000000" w:themeColor="text1"/>
              </w:rPr>
              <w:tab/>
            </w:r>
            <w:r w:rsidR="001C77E1">
              <w:rPr>
                <w:rFonts w:cs="Arial"/>
                <w:b/>
                <w:bCs/>
                <w:color w:val="000000" w:themeColor="text1"/>
              </w:rPr>
              <w:t>Risk-based</w:t>
            </w:r>
            <w:r w:rsidR="003B5A59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3B5A59" w:rsidRPr="00FE774D">
              <w:rPr>
                <w:rFonts w:cs="Arial"/>
                <w:color w:val="000000" w:themeColor="text1"/>
              </w:rPr>
              <w:t xml:space="preserve">may include; </w:t>
            </w:r>
            <w:r w:rsidR="001C77E1">
              <w:rPr>
                <w:rFonts w:cs="Arial"/>
                <w:color w:val="000000" w:themeColor="text1"/>
              </w:rPr>
              <w:t>situation</w:t>
            </w:r>
            <w:r w:rsidR="00B9611D">
              <w:rPr>
                <w:rFonts w:cs="Arial"/>
                <w:color w:val="000000" w:themeColor="text1"/>
              </w:rPr>
              <w:t>s or conditions that could lead to a hazard or undesired event.</w:t>
            </w:r>
            <w:r w:rsidR="003B5A59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  <w:p w14:paraId="2799DA45" w14:textId="741BCB19" w:rsidR="00C511F2" w:rsidRPr="00F53A02" w:rsidRDefault="00C511F2" w:rsidP="003E39B7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tr w:rsidR="00C511F2" w:rsidRPr="00D11402" w14:paraId="531E2A8D" w14:textId="77777777" w:rsidTr="00C511F2">
        <w:trPr>
          <w:trHeight w:val="1245"/>
        </w:trPr>
        <w:tc>
          <w:tcPr>
            <w:tcW w:w="2518" w:type="dxa"/>
          </w:tcPr>
          <w:p w14:paraId="332A6D1E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7DA8E31F" w14:textId="77777777" w:rsidR="00C511F2" w:rsidRDefault="00C511F2" w:rsidP="005920DD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65B21BA2" w14:textId="77777777" w:rsidR="003727DA" w:rsidRDefault="003727DA" w:rsidP="00090C19"/>
    <w:p w14:paraId="77C5387A" w14:textId="2E43CCBB" w:rsidR="003727DA" w:rsidRDefault="003727DA">
      <w:pPr>
        <w:spacing w:after="0" w:line="240" w:lineRule="auto"/>
      </w:pPr>
      <w:r>
        <w:br w:type="page"/>
      </w:r>
    </w:p>
    <w:p w14:paraId="44D46295" w14:textId="7777777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73A5D6FB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Tram </w:t>
            </w:r>
          </w:p>
          <w:p w14:paraId="3C355817" w14:textId="77777777" w:rsidR="004E6FC0" w:rsidRPr="00715B1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rFonts w:ascii="ArialMT" w:hAnsi="ArialMT"/>
              </w:rPr>
              <w:t>Tramcars, tram vehicle, and any other rail vehicles that operate on tramways. It includes one or more trams coupled together and includes non-passenger-carrying vehicles.</w:t>
            </w:r>
          </w:p>
          <w:p w14:paraId="65813C66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</w:p>
          <w:p w14:paraId="29F7114A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Tramway environment</w:t>
            </w:r>
          </w:p>
          <w:p w14:paraId="065EFD82" w14:textId="5B1568FC" w:rsidR="004E6FC0" w:rsidRPr="007F5CCB" w:rsidRDefault="004E6FC0" w:rsidP="004E6FC0">
            <w:pPr>
              <w:pStyle w:val="NOSBodyText"/>
              <w:spacing w:line="276" w:lineRule="exact"/>
            </w:pPr>
            <w:r w:rsidRPr="007F5CCB">
              <w:t>Includes the tramway</w:t>
            </w:r>
            <w:r>
              <w:t xml:space="preserve"> (a set of rails, switches and crossings which form the route of a Tram)</w:t>
            </w:r>
            <w:r w:rsidRPr="007F5CCB">
              <w:t>, infrastructure (fixed assets</w:t>
            </w:r>
            <w:r>
              <w:t xml:space="preserve"> </w:t>
            </w:r>
            <w:r w:rsidRPr="007F5CCB">
              <w:t xml:space="preserve">used for the running of the Tram transport system, including, the tramway, bridges, tunnels, stops, stations and fixed equipment for signalling, </w:t>
            </w:r>
            <w:proofErr w:type="gramStart"/>
            <w:r w:rsidRPr="007F5CCB">
              <w:t>communications</w:t>
            </w:r>
            <w:proofErr w:type="gramEnd"/>
            <w:r w:rsidRPr="007F5CCB">
              <w:t xml:space="preserve"> and electrification)</w:t>
            </w:r>
            <w:r>
              <w:t>, depots, stabling yards.</w:t>
            </w:r>
          </w:p>
          <w:p w14:paraId="1D404644" w14:textId="77777777" w:rsidR="007E3720" w:rsidRDefault="007E3720" w:rsidP="007E3720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eastAsia="SimSun" w:hAnsi="Arial" w:cs="Arial"/>
                <w:lang w:val="en-US" w:eastAsia="zh-CN"/>
              </w:rPr>
            </w:pPr>
          </w:p>
          <w:p w14:paraId="0CF8CB42" w14:textId="6E23DC85" w:rsidR="007E3720" w:rsidRDefault="007E3720" w:rsidP="007E3720">
            <w:pPr>
              <w:pStyle w:val="NOSBodyText"/>
            </w:pP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1007F4" w:rsidRPr="00CF4D98" w14:paraId="5EE57BE2" w14:textId="77777777" w:rsidTr="00FE6654">
        <w:tc>
          <w:tcPr>
            <w:tcW w:w="2518" w:type="dxa"/>
          </w:tcPr>
          <w:p w14:paraId="49D1A681" w14:textId="77777777" w:rsidR="001007F4" w:rsidRPr="004E05F7" w:rsidRDefault="001007F4" w:rsidP="00FE6654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0AED901D" w14:textId="77777777" w:rsidR="001007F4" w:rsidRDefault="001007F4" w:rsidP="00FE665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56BE5591" w14:textId="77777777" w:rsidR="001007F4" w:rsidRPr="00CF4D98" w:rsidRDefault="001007F4" w:rsidP="00FE6654">
            <w:pPr>
              <w:pStyle w:val="NOSBodyText"/>
            </w:pPr>
            <w:bookmarkStart w:id="18" w:name="EndDevelopedBy"/>
            <w:bookmarkEnd w:id="18"/>
          </w:p>
        </w:tc>
      </w:tr>
      <w:tr w:rsidR="001007F4" w:rsidRPr="00CF4D98" w14:paraId="71D8DDD3" w14:textId="77777777" w:rsidTr="00FE6654">
        <w:tc>
          <w:tcPr>
            <w:tcW w:w="2518" w:type="dxa"/>
          </w:tcPr>
          <w:p w14:paraId="24CE6FA2" w14:textId="77777777" w:rsidR="001007F4" w:rsidRPr="004E05F7" w:rsidRDefault="001007F4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37E8B" wp14:editId="185A8C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6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1E9D6E39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189A486B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1007F4" w:rsidRPr="00CF4D98" w14:paraId="1383C34D" w14:textId="77777777" w:rsidTr="00FE6654">
        <w:tc>
          <w:tcPr>
            <w:tcW w:w="2518" w:type="dxa"/>
          </w:tcPr>
          <w:p w14:paraId="27C2E742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40EE2" wp14:editId="364BD0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36D7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3A0470AA" w14:textId="77777777" w:rsidR="001007F4" w:rsidRDefault="001007F4" w:rsidP="00E11235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</w:p>
          <w:p w14:paraId="443DD792" w14:textId="1C09AB7C" w:rsidR="00E11235" w:rsidRPr="004E05F7" w:rsidRDefault="00E11235" w:rsidP="00E11235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72D2CEE0" w14:textId="77777777" w:rsidTr="00FE6654">
        <w:tc>
          <w:tcPr>
            <w:tcW w:w="2518" w:type="dxa"/>
          </w:tcPr>
          <w:p w14:paraId="40E80A7C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8832F" wp14:editId="16ED4D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5A0E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20E702A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C4039C0" w14:textId="77777777" w:rsidR="001007F4" w:rsidRDefault="001007F4" w:rsidP="00FE6654">
            <w:pPr>
              <w:pStyle w:val="NOSBodyText"/>
              <w:rPr>
                <w:color w:val="000000" w:themeColor="text1"/>
              </w:rPr>
            </w:pPr>
            <w:bookmarkStart w:id="23" w:name="StartReview"/>
            <w:bookmarkStart w:id="24" w:name="EndReview"/>
            <w:bookmarkEnd w:id="23"/>
            <w:bookmarkEnd w:id="24"/>
          </w:p>
          <w:p w14:paraId="595D7EB5" w14:textId="57630193" w:rsidR="00E11235" w:rsidRPr="004E05F7" w:rsidRDefault="00E11235" w:rsidP="00FE6654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4D3154D9" w14:textId="77777777" w:rsidTr="00FE6654">
        <w:tc>
          <w:tcPr>
            <w:tcW w:w="2518" w:type="dxa"/>
          </w:tcPr>
          <w:p w14:paraId="1C576183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FC138" wp14:editId="453436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622C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5F449510" w14:textId="77777777" w:rsidR="001007F4" w:rsidRDefault="001007F4" w:rsidP="00FE6654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651762AC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1007F4" w:rsidRPr="00CF4D98" w14:paraId="5A4901F4" w14:textId="77777777" w:rsidTr="00FE6654">
        <w:tc>
          <w:tcPr>
            <w:tcW w:w="2518" w:type="dxa"/>
          </w:tcPr>
          <w:p w14:paraId="7890E60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CA77" wp14:editId="5AEC3A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81E1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69D60C56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53A41F13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1007F4" w:rsidRPr="00CF4D98" w14:paraId="659F97A7" w14:textId="77777777" w:rsidTr="00FE6654">
        <w:tc>
          <w:tcPr>
            <w:tcW w:w="2518" w:type="dxa"/>
          </w:tcPr>
          <w:p w14:paraId="3DDCD69E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8C92D" wp14:editId="076AA31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8B26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021E5" wp14:editId="1D2114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8B40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C22313B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6C7895D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4FED81F6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1007F4" w:rsidRPr="00CF4D98" w14:paraId="164453F2" w14:textId="77777777" w:rsidTr="00FE6654">
        <w:tc>
          <w:tcPr>
            <w:tcW w:w="2518" w:type="dxa"/>
          </w:tcPr>
          <w:p w14:paraId="3689C0F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2C8D8F" wp14:editId="5D3F690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1284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D600D" wp14:editId="6A4AAE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810D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5DBD1275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3979F1F7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1007F4" w:rsidRPr="00CF4D98" w14:paraId="518EE86D" w14:textId="77777777" w:rsidTr="00FE6654">
        <w:tc>
          <w:tcPr>
            <w:tcW w:w="2518" w:type="dxa"/>
          </w:tcPr>
          <w:p w14:paraId="56551BC4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1A17188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14C338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4E91FC75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1007F4" w:rsidRPr="00CF4D98" w14:paraId="57CEE496" w14:textId="77777777" w:rsidTr="00FE6654">
        <w:tc>
          <w:tcPr>
            <w:tcW w:w="2518" w:type="dxa"/>
          </w:tcPr>
          <w:p w14:paraId="727778DC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73F45" wp14:editId="071309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6997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6C6472E6" w14:textId="029ED395" w:rsidR="001007F4" w:rsidRDefault="001007F4" w:rsidP="00FE6654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 xml:space="preserve">Tram </w:t>
            </w:r>
            <w:r w:rsidR="00E11235">
              <w:rPr>
                <w:color w:val="221E1F"/>
              </w:rPr>
              <w:t>Driver Training</w:t>
            </w:r>
          </w:p>
          <w:p w14:paraId="6498DFCF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1007F4" w:rsidRPr="00CF4D98" w14:paraId="24C97969" w14:textId="77777777" w:rsidTr="00FE6654">
        <w:tc>
          <w:tcPr>
            <w:tcW w:w="2518" w:type="dxa"/>
          </w:tcPr>
          <w:p w14:paraId="372426E9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5AEAD" wp14:editId="57EACB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110D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00F57903" w14:textId="78A6BC16" w:rsidR="001007F4" w:rsidRDefault="001007F4" w:rsidP="00FE6654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 xml:space="preserve">Tram, Tramway, </w:t>
            </w:r>
            <w:r w:rsidR="00E11235">
              <w:rPr>
                <w:color w:val="221E1F"/>
              </w:rPr>
              <w:t>driving, commentary</w:t>
            </w:r>
          </w:p>
          <w:p w14:paraId="64301CB0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9C6A" w14:textId="77777777" w:rsidR="00121C1D" w:rsidRDefault="00121C1D" w:rsidP="00521BFC">
      <w:r>
        <w:separator/>
      </w:r>
    </w:p>
  </w:endnote>
  <w:endnote w:type="continuationSeparator" w:id="0">
    <w:p w14:paraId="6F9AC0A5" w14:textId="77777777" w:rsidR="00121C1D" w:rsidRDefault="00121C1D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A83" w14:textId="77777777" w:rsidR="0057571F" w:rsidRPr="0057571F" w:rsidRDefault="0057571F" w:rsidP="0057571F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57571F">
      <w:rPr>
        <w:rFonts w:ascii="Arial" w:hAnsi="Arial" w:cs="Arial"/>
        <w:b/>
        <w:sz w:val="16"/>
        <w:szCs w:val="16"/>
      </w:rPr>
      <w:t>UKTTDT10</w:t>
    </w:r>
  </w:p>
  <w:p w14:paraId="4D27ACF9" w14:textId="3A175527" w:rsidR="00C44F56" w:rsidRPr="00D13FFB" w:rsidRDefault="0057571F" w:rsidP="0057571F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57571F">
      <w:rPr>
        <w:rFonts w:ascii="Arial" w:hAnsi="Arial" w:cs="Arial"/>
        <w:sz w:val="16"/>
        <w:szCs w:val="16"/>
      </w:rPr>
      <w:t>Provide a driving commentary whilst accompanying a learner Tram Driver</w:t>
    </w:r>
    <w:r w:rsidR="00D17BFE">
      <w:rPr>
        <w:sz w:val="18"/>
        <w:szCs w:val="18"/>
      </w:rPr>
      <w:tab/>
    </w:r>
    <w:r w:rsidR="00D17BFE">
      <w:rPr>
        <w:sz w:val="18"/>
        <w:szCs w:val="18"/>
      </w:rPr>
      <w:tab/>
    </w:r>
    <w:r w:rsidR="00D17BFE" w:rsidRPr="008C0064">
      <w:rPr>
        <w:rFonts w:ascii="Arial" w:hAnsi="Arial" w:cs="Arial"/>
        <w:sz w:val="14"/>
        <w:szCs w:val="14"/>
      </w:rPr>
      <w:fldChar w:fldCharType="begin"/>
    </w:r>
    <w:r w:rsidR="00D17BFE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D17BFE" w:rsidRPr="008C0064">
      <w:rPr>
        <w:rFonts w:ascii="Arial" w:hAnsi="Arial" w:cs="Arial"/>
        <w:sz w:val="14"/>
        <w:szCs w:val="14"/>
      </w:rPr>
      <w:fldChar w:fldCharType="separate"/>
    </w:r>
    <w:r w:rsidR="00D17BFE">
      <w:rPr>
        <w:rFonts w:ascii="Arial" w:hAnsi="Arial" w:cs="Arial"/>
        <w:sz w:val="14"/>
        <w:szCs w:val="14"/>
      </w:rPr>
      <w:t>1</w:t>
    </w:r>
    <w:r w:rsidR="00D17BFE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6DA3" w14:textId="77777777" w:rsidR="0057571F" w:rsidRPr="0057571F" w:rsidRDefault="0057571F" w:rsidP="0057571F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57571F">
      <w:rPr>
        <w:rFonts w:ascii="Arial" w:hAnsi="Arial" w:cs="Arial"/>
        <w:b/>
        <w:sz w:val="16"/>
        <w:szCs w:val="16"/>
      </w:rPr>
      <w:t>UKTTDT10</w:t>
    </w:r>
  </w:p>
  <w:p w14:paraId="52CD5960" w14:textId="6F33A78E" w:rsidR="00C44F56" w:rsidRPr="0086259F" w:rsidRDefault="0057571F" w:rsidP="0057571F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57571F">
      <w:rPr>
        <w:rFonts w:ascii="Arial" w:hAnsi="Arial" w:cs="Arial"/>
        <w:sz w:val="16"/>
        <w:szCs w:val="16"/>
      </w:rPr>
      <w:t>Provide a driving commentary whilst accompanying a learner Tram Driver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744B7D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6E2D" w14:textId="77777777" w:rsidR="00121C1D" w:rsidRDefault="00121C1D" w:rsidP="00521BFC">
      <w:r>
        <w:separator/>
      </w:r>
    </w:p>
  </w:footnote>
  <w:footnote w:type="continuationSeparator" w:id="0">
    <w:p w14:paraId="3CB8316C" w14:textId="77777777" w:rsidR="00121C1D" w:rsidRDefault="00121C1D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EC8" w14:textId="77777777" w:rsidR="0057571F" w:rsidRPr="00FE0730" w:rsidRDefault="0057571F" w:rsidP="0057571F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UKTTDT10</w:t>
    </w:r>
  </w:p>
  <w:p w14:paraId="0F5CC462" w14:textId="18F40084" w:rsidR="00C44F56" w:rsidRPr="003C6D88" w:rsidRDefault="0057571F" w:rsidP="0057571F">
    <w:pPr>
      <w:tabs>
        <w:tab w:val="left" w:pos="7140"/>
      </w:tabs>
    </w:pPr>
    <w:r w:rsidRPr="0057571F">
      <w:rPr>
        <w:rFonts w:ascii="Arial" w:hAnsi="Arial" w:cs="Arial"/>
        <w:sz w:val="32"/>
        <w:szCs w:val="32"/>
      </w:rPr>
      <w:t>Provide a driving commentary whilst accompanying a learner Tram Driver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4FB479D1" w14:textId="334AB5CA" w:rsidR="00EA4852" w:rsidRPr="00FE0730" w:rsidRDefault="00EA4852" w:rsidP="00EA485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CD20CC">
            <w:rPr>
              <w:rFonts w:ascii="Arial" w:hAnsi="Arial" w:cs="Arial"/>
              <w:b/>
              <w:sz w:val="32"/>
              <w:szCs w:val="32"/>
            </w:rPr>
            <w:t>DT</w:t>
          </w:r>
          <w:r w:rsidR="0057571F">
            <w:rPr>
              <w:rFonts w:ascii="Arial" w:hAnsi="Arial" w:cs="Arial"/>
              <w:b/>
              <w:sz w:val="32"/>
              <w:szCs w:val="32"/>
            </w:rPr>
            <w:t>10</w:t>
          </w:r>
        </w:p>
        <w:p w14:paraId="4B64CADB" w14:textId="2ED4C789" w:rsidR="00C44F56" w:rsidRPr="00FE0730" w:rsidRDefault="0057571F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 w:rsidRPr="0057571F">
            <w:rPr>
              <w:rFonts w:ascii="Arial" w:hAnsi="Arial" w:cs="Arial"/>
              <w:sz w:val="32"/>
              <w:szCs w:val="32"/>
            </w:rPr>
            <w:t>Provide a driving commentary whilst accompanying a learner Tram Driver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EC55A9"/>
    <w:multiLevelType w:val="hybridMultilevel"/>
    <w:tmpl w:val="A0E60090"/>
    <w:lvl w:ilvl="0" w:tplc="8D986542">
      <w:start w:val="1"/>
      <w:numFmt w:val="decimal"/>
      <w:lvlText w:val="P%1"/>
      <w:lvlJc w:val="left"/>
      <w:pPr>
        <w:ind w:left="720" w:hanging="360"/>
      </w:pPr>
      <w:rPr>
        <w:rFonts w:cs="Microsoft JhengHei" w:hint="default"/>
      </w:rPr>
    </w:lvl>
    <w:lvl w:ilvl="1" w:tplc="730AE910">
      <w:start w:val="1"/>
      <w:numFmt w:val="decimal"/>
      <w:lvlText w:val="K%2"/>
      <w:lvlJc w:val="left"/>
      <w:pPr>
        <w:tabs>
          <w:tab w:val="num" w:pos="1477"/>
        </w:tabs>
        <w:ind w:left="1477" w:hanging="397"/>
      </w:pPr>
      <w:rPr>
        <w:rFonts w:cs="Microsoft JhengHei" w:hint="default"/>
        <w:b w:val="0"/>
        <w:i w:val="0"/>
        <w:color w:val="auto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D7EEC"/>
    <w:multiLevelType w:val="hybridMultilevel"/>
    <w:tmpl w:val="084E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5C04"/>
    <w:multiLevelType w:val="multilevel"/>
    <w:tmpl w:val="8416AEF6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F0C537C"/>
    <w:multiLevelType w:val="multilevel"/>
    <w:tmpl w:val="59CA1E0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1327647"/>
    <w:multiLevelType w:val="multilevel"/>
    <w:tmpl w:val="41C20A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19"/>
  </w:num>
  <w:num w:numId="6">
    <w:abstractNumId w:val="22"/>
  </w:num>
  <w:num w:numId="7">
    <w:abstractNumId w:val="6"/>
  </w:num>
  <w:num w:numId="8">
    <w:abstractNumId w:val="25"/>
  </w:num>
  <w:num w:numId="9">
    <w:abstractNumId w:val="24"/>
  </w:num>
  <w:num w:numId="10">
    <w:abstractNumId w:val="21"/>
  </w:num>
  <w:num w:numId="11">
    <w:abstractNumId w:val="17"/>
  </w:num>
  <w:num w:numId="12">
    <w:abstractNumId w:val="11"/>
  </w:num>
  <w:num w:numId="13">
    <w:abstractNumId w:val="3"/>
  </w:num>
  <w:num w:numId="14">
    <w:abstractNumId w:val="16"/>
  </w:num>
  <w:num w:numId="15">
    <w:abstractNumId w:val="0"/>
  </w:num>
  <w:num w:numId="16">
    <w:abstractNumId w:val="10"/>
  </w:num>
  <w:num w:numId="17">
    <w:abstractNumId w:val="12"/>
  </w:num>
  <w:num w:numId="18">
    <w:abstractNumId w:val="26"/>
  </w:num>
  <w:num w:numId="19">
    <w:abstractNumId w:val="23"/>
  </w:num>
  <w:num w:numId="20">
    <w:abstractNumId w:val="18"/>
  </w:num>
  <w:num w:numId="21">
    <w:abstractNumId w:val="8"/>
  </w:num>
  <w:num w:numId="22">
    <w:abstractNumId w:val="9"/>
  </w:num>
  <w:num w:numId="23">
    <w:abstractNumId w:val="15"/>
  </w:num>
  <w:num w:numId="24">
    <w:abstractNumId w:val="20"/>
  </w:num>
  <w:num w:numId="25">
    <w:abstractNumId w:val="14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1740"/>
    <w:rsid w:val="00012BF5"/>
    <w:rsid w:val="00013E41"/>
    <w:rsid w:val="000140CF"/>
    <w:rsid w:val="0001420A"/>
    <w:rsid w:val="00015A73"/>
    <w:rsid w:val="00016B9A"/>
    <w:rsid w:val="0002195A"/>
    <w:rsid w:val="000307C6"/>
    <w:rsid w:val="00035310"/>
    <w:rsid w:val="0003593E"/>
    <w:rsid w:val="0004792D"/>
    <w:rsid w:val="000508A9"/>
    <w:rsid w:val="00051B82"/>
    <w:rsid w:val="00052E37"/>
    <w:rsid w:val="000556CF"/>
    <w:rsid w:val="00062F73"/>
    <w:rsid w:val="00066CD2"/>
    <w:rsid w:val="00067C66"/>
    <w:rsid w:val="00071994"/>
    <w:rsid w:val="00074FC4"/>
    <w:rsid w:val="0007615A"/>
    <w:rsid w:val="00077B79"/>
    <w:rsid w:val="00082A47"/>
    <w:rsid w:val="00084043"/>
    <w:rsid w:val="00085418"/>
    <w:rsid w:val="000867C6"/>
    <w:rsid w:val="00090C19"/>
    <w:rsid w:val="00093E71"/>
    <w:rsid w:val="00096244"/>
    <w:rsid w:val="00096378"/>
    <w:rsid w:val="000A2920"/>
    <w:rsid w:val="000A2CAE"/>
    <w:rsid w:val="000A3533"/>
    <w:rsid w:val="000A5804"/>
    <w:rsid w:val="000B1EFD"/>
    <w:rsid w:val="000B6D40"/>
    <w:rsid w:val="000B74CF"/>
    <w:rsid w:val="000C0E7B"/>
    <w:rsid w:val="000C383A"/>
    <w:rsid w:val="000D38DB"/>
    <w:rsid w:val="000E0A1D"/>
    <w:rsid w:val="000E1A7E"/>
    <w:rsid w:val="000F6904"/>
    <w:rsid w:val="001007F4"/>
    <w:rsid w:val="0010370F"/>
    <w:rsid w:val="0010479B"/>
    <w:rsid w:val="001103C6"/>
    <w:rsid w:val="001108DC"/>
    <w:rsid w:val="00115544"/>
    <w:rsid w:val="00121C1D"/>
    <w:rsid w:val="001345B7"/>
    <w:rsid w:val="0013639C"/>
    <w:rsid w:val="00140137"/>
    <w:rsid w:val="00147E48"/>
    <w:rsid w:val="00154011"/>
    <w:rsid w:val="0016238F"/>
    <w:rsid w:val="001634E2"/>
    <w:rsid w:val="00173AEB"/>
    <w:rsid w:val="00176E82"/>
    <w:rsid w:val="00181052"/>
    <w:rsid w:val="00185673"/>
    <w:rsid w:val="00194432"/>
    <w:rsid w:val="001948E4"/>
    <w:rsid w:val="001A1FF7"/>
    <w:rsid w:val="001A306E"/>
    <w:rsid w:val="001A465E"/>
    <w:rsid w:val="001B06EE"/>
    <w:rsid w:val="001B0A7B"/>
    <w:rsid w:val="001B0BA6"/>
    <w:rsid w:val="001B27F0"/>
    <w:rsid w:val="001B31A1"/>
    <w:rsid w:val="001B7A7F"/>
    <w:rsid w:val="001C2FB9"/>
    <w:rsid w:val="001C52C2"/>
    <w:rsid w:val="001C556E"/>
    <w:rsid w:val="001C77E1"/>
    <w:rsid w:val="001D17C9"/>
    <w:rsid w:val="001D5001"/>
    <w:rsid w:val="001D5CB0"/>
    <w:rsid w:val="001E0471"/>
    <w:rsid w:val="001E350B"/>
    <w:rsid w:val="001E75AC"/>
    <w:rsid w:val="001F55F5"/>
    <w:rsid w:val="001F6BF7"/>
    <w:rsid w:val="002037F3"/>
    <w:rsid w:val="002063F2"/>
    <w:rsid w:val="00206697"/>
    <w:rsid w:val="0020692D"/>
    <w:rsid w:val="00210AD2"/>
    <w:rsid w:val="00210CE3"/>
    <w:rsid w:val="00212B2D"/>
    <w:rsid w:val="002143B8"/>
    <w:rsid w:val="0021511C"/>
    <w:rsid w:val="002202A0"/>
    <w:rsid w:val="00222188"/>
    <w:rsid w:val="002229B0"/>
    <w:rsid w:val="00224BC7"/>
    <w:rsid w:val="00224D61"/>
    <w:rsid w:val="0022780B"/>
    <w:rsid w:val="00230E00"/>
    <w:rsid w:val="0024080B"/>
    <w:rsid w:val="002427F4"/>
    <w:rsid w:val="0024435F"/>
    <w:rsid w:val="00246681"/>
    <w:rsid w:val="0024719D"/>
    <w:rsid w:val="0025664D"/>
    <w:rsid w:val="00260D9D"/>
    <w:rsid w:val="00262F5D"/>
    <w:rsid w:val="00263568"/>
    <w:rsid w:val="00267436"/>
    <w:rsid w:val="00267976"/>
    <w:rsid w:val="00270B1B"/>
    <w:rsid w:val="0027318B"/>
    <w:rsid w:val="00273DCD"/>
    <w:rsid w:val="002774F2"/>
    <w:rsid w:val="002841A0"/>
    <w:rsid w:val="00285BFF"/>
    <w:rsid w:val="00292AF6"/>
    <w:rsid w:val="00294EEC"/>
    <w:rsid w:val="002969B0"/>
    <w:rsid w:val="00297F57"/>
    <w:rsid w:val="002A07C0"/>
    <w:rsid w:val="002A4C5F"/>
    <w:rsid w:val="002A7662"/>
    <w:rsid w:val="002B1E39"/>
    <w:rsid w:val="002B42E5"/>
    <w:rsid w:val="002B5343"/>
    <w:rsid w:val="002C069C"/>
    <w:rsid w:val="002C10D9"/>
    <w:rsid w:val="002C20EC"/>
    <w:rsid w:val="002C5190"/>
    <w:rsid w:val="002D1E76"/>
    <w:rsid w:val="002D2E9A"/>
    <w:rsid w:val="002D786E"/>
    <w:rsid w:val="002E2A3F"/>
    <w:rsid w:val="002E36E7"/>
    <w:rsid w:val="002E3E75"/>
    <w:rsid w:val="002E6D51"/>
    <w:rsid w:val="002F4B2F"/>
    <w:rsid w:val="002F606F"/>
    <w:rsid w:val="002F647D"/>
    <w:rsid w:val="002F7323"/>
    <w:rsid w:val="00303FD8"/>
    <w:rsid w:val="003053CA"/>
    <w:rsid w:val="00310CA1"/>
    <w:rsid w:val="00315200"/>
    <w:rsid w:val="00320442"/>
    <w:rsid w:val="00326133"/>
    <w:rsid w:val="003319D1"/>
    <w:rsid w:val="003407F0"/>
    <w:rsid w:val="00345B06"/>
    <w:rsid w:val="00345FF1"/>
    <w:rsid w:val="003516CF"/>
    <w:rsid w:val="003521D1"/>
    <w:rsid w:val="0036118B"/>
    <w:rsid w:val="003722CD"/>
    <w:rsid w:val="003727DA"/>
    <w:rsid w:val="00375E29"/>
    <w:rsid w:val="00377DED"/>
    <w:rsid w:val="00380447"/>
    <w:rsid w:val="00381ECF"/>
    <w:rsid w:val="003871E1"/>
    <w:rsid w:val="00387C8A"/>
    <w:rsid w:val="0039164B"/>
    <w:rsid w:val="003934B6"/>
    <w:rsid w:val="003B0CE2"/>
    <w:rsid w:val="003B13C2"/>
    <w:rsid w:val="003B5A59"/>
    <w:rsid w:val="003B7932"/>
    <w:rsid w:val="003C2595"/>
    <w:rsid w:val="003C4768"/>
    <w:rsid w:val="003C483D"/>
    <w:rsid w:val="003C6D88"/>
    <w:rsid w:val="003D3486"/>
    <w:rsid w:val="003D524D"/>
    <w:rsid w:val="003D7EF3"/>
    <w:rsid w:val="003E2694"/>
    <w:rsid w:val="003E2B22"/>
    <w:rsid w:val="003E39B7"/>
    <w:rsid w:val="003F28A2"/>
    <w:rsid w:val="003F4614"/>
    <w:rsid w:val="003F7686"/>
    <w:rsid w:val="00401539"/>
    <w:rsid w:val="00401F67"/>
    <w:rsid w:val="0040259E"/>
    <w:rsid w:val="0040799A"/>
    <w:rsid w:val="004103D1"/>
    <w:rsid w:val="0041273C"/>
    <w:rsid w:val="004136AC"/>
    <w:rsid w:val="00414C13"/>
    <w:rsid w:val="004156AE"/>
    <w:rsid w:val="004156D8"/>
    <w:rsid w:val="004228B1"/>
    <w:rsid w:val="00427332"/>
    <w:rsid w:val="00431135"/>
    <w:rsid w:val="00431CA1"/>
    <w:rsid w:val="004322D1"/>
    <w:rsid w:val="004323FE"/>
    <w:rsid w:val="004353B0"/>
    <w:rsid w:val="004354F4"/>
    <w:rsid w:val="00436586"/>
    <w:rsid w:val="004375BF"/>
    <w:rsid w:val="00442F42"/>
    <w:rsid w:val="00447016"/>
    <w:rsid w:val="00451CC3"/>
    <w:rsid w:val="0045453C"/>
    <w:rsid w:val="00467D6A"/>
    <w:rsid w:val="00474BDB"/>
    <w:rsid w:val="004815BD"/>
    <w:rsid w:val="0048673B"/>
    <w:rsid w:val="0048707D"/>
    <w:rsid w:val="004901D8"/>
    <w:rsid w:val="00491F62"/>
    <w:rsid w:val="00495109"/>
    <w:rsid w:val="004971C9"/>
    <w:rsid w:val="00497C87"/>
    <w:rsid w:val="004A040F"/>
    <w:rsid w:val="004A57E2"/>
    <w:rsid w:val="004B12F4"/>
    <w:rsid w:val="004B1702"/>
    <w:rsid w:val="004B4809"/>
    <w:rsid w:val="004C1F58"/>
    <w:rsid w:val="004C37C1"/>
    <w:rsid w:val="004C4809"/>
    <w:rsid w:val="004C612F"/>
    <w:rsid w:val="004D08DE"/>
    <w:rsid w:val="004D0EEB"/>
    <w:rsid w:val="004D1F3B"/>
    <w:rsid w:val="004D61FE"/>
    <w:rsid w:val="004D6660"/>
    <w:rsid w:val="004D6960"/>
    <w:rsid w:val="004E05F7"/>
    <w:rsid w:val="004E21DC"/>
    <w:rsid w:val="004E6FC0"/>
    <w:rsid w:val="0050084C"/>
    <w:rsid w:val="005027E6"/>
    <w:rsid w:val="00515426"/>
    <w:rsid w:val="00521BFC"/>
    <w:rsid w:val="0052780A"/>
    <w:rsid w:val="00540315"/>
    <w:rsid w:val="00540609"/>
    <w:rsid w:val="00544F84"/>
    <w:rsid w:val="00545BAC"/>
    <w:rsid w:val="00550971"/>
    <w:rsid w:val="00550E1B"/>
    <w:rsid w:val="00551D16"/>
    <w:rsid w:val="00553D6B"/>
    <w:rsid w:val="00555F45"/>
    <w:rsid w:val="00556342"/>
    <w:rsid w:val="00563BF7"/>
    <w:rsid w:val="00572E55"/>
    <w:rsid w:val="0057571F"/>
    <w:rsid w:val="005833E2"/>
    <w:rsid w:val="005A4236"/>
    <w:rsid w:val="005B01E9"/>
    <w:rsid w:val="005C367F"/>
    <w:rsid w:val="005C618B"/>
    <w:rsid w:val="005D6F92"/>
    <w:rsid w:val="005E02BF"/>
    <w:rsid w:val="005E09C4"/>
    <w:rsid w:val="005E569F"/>
    <w:rsid w:val="005E640E"/>
    <w:rsid w:val="005E6FAE"/>
    <w:rsid w:val="005F0A5D"/>
    <w:rsid w:val="005F58C2"/>
    <w:rsid w:val="005F58DE"/>
    <w:rsid w:val="005F7364"/>
    <w:rsid w:val="005F7445"/>
    <w:rsid w:val="005F7944"/>
    <w:rsid w:val="005F7CFF"/>
    <w:rsid w:val="006043DF"/>
    <w:rsid w:val="006075B5"/>
    <w:rsid w:val="00607653"/>
    <w:rsid w:val="00610303"/>
    <w:rsid w:val="006145C8"/>
    <w:rsid w:val="00617AD0"/>
    <w:rsid w:val="00621F6A"/>
    <w:rsid w:val="006229C7"/>
    <w:rsid w:val="00623C04"/>
    <w:rsid w:val="006265E0"/>
    <w:rsid w:val="0063089C"/>
    <w:rsid w:val="00632E3C"/>
    <w:rsid w:val="00635BAE"/>
    <w:rsid w:val="00637642"/>
    <w:rsid w:val="0064580D"/>
    <w:rsid w:val="00645DA9"/>
    <w:rsid w:val="00647493"/>
    <w:rsid w:val="006505B2"/>
    <w:rsid w:val="0066162E"/>
    <w:rsid w:val="006714C6"/>
    <w:rsid w:val="00672A79"/>
    <w:rsid w:val="00673383"/>
    <w:rsid w:val="00677068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574"/>
    <w:rsid w:val="006D03D8"/>
    <w:rsid w:val="006D2C1E"/>
    <w:rsid w:val="006E0E81"/>
    <w:rsid w:val="006E1BCB"/>
    <w:rsid w:val="006E35D0"/>
    <w:rsid w:val="006E7A10"/>
    <w:rsid w:val="006F0706"/>
    <w:rsid w:val="006F3CA8"/>
    <w:rsid w:val="0070179E"/>
    <w:rsid w:val="007017D1"/>
    <w:rsid w:val="00702AA6"/>
    <w:rsid w:val="007156AF"/>
    <w:rsid w:val="00715D93"/>
    <w:rsid w:val="00720490"/>
    <w:rsid w:val="00724E04"/>
    <w:rsid w:val="00726306"/>
    <w:rsid w:val="007335DF"/>
    <w:rsid w:val="00735DE5"/>
    <w:rsid w:val="00742745"/>
    <w:rsid w:val="00744B7D"/>
    <w:rsid w:val="007521C5"/>
    <w:rsid w:val="00753242"/>
    <w:rsid w:val="007613C5"/>
    <w:rsid w:val="00762896"/>
    <w:rsid w:val="00762E29"/>
    <w:rsid w:val="007656E5"/>
    <w:rsid w:val="00766D9D"/>
    <w:rsid w:val="007748E6"/>
    <w:rsid w:val="00780EAB"/>
    <w:rsid w:val="00784977"/>
    <w:rsid w:val="00785D30"/>
    <w:rsid w:val="00790CBB"/>
    <w:rsid w:val="00791C53"/>
    <w:rsid w:val="007A13ED"/>
    <w:rsid w:val="007A1C6C"/>
    <w:rsid w:val="007A5121"/>
    <w:rsid w:val="007B0672"/>
    <w:rsid w:val="007B6D5A"/>
    <w:rsid w:val="007C232F"/>
    <w:rsid w:val="007C7DC5"/>
    <w:rsid w:val="007D3B52"/>
    <w:rsid w:val="007D3CB0"/>
    <w:rsid w:val="007D52B7"/>
    <w:rsid w:val="007E0C56"/>
    <w:rsid w:val="007E3405"/>
    <w:rsid w:val="007E3720"/>
    <w:rsid w:val="007E7D16"/>
    <w:rsid w:val="007F3314"/>
    <w:rsid w:val="007F440A"/>
    <w:rsid w:val="008001BC"/>
    <w:rsid w:val="00807E95"/>
    <w:rsid w:val="00820F76"/>
    <w:rsid w:val="00822F9E"/>
    <w:rsid w:val="0082306F"/>
    <w:rsid w:val="00823628"/>
    <w:rsid w:val="00827FCF"/>
    <w:rsid w:val="0084302D"/>
    <w:rsid w:val="008453E7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143B"/>
    <w:rsid w:val="00892883"/>
    <w:rsid w:val="00893007"/>
    <w:rsid w:val="008961DA"/>
    <w:rsid w:val="008A1EEE"/>
    <w:rsid w:val="008A2610"/>
    <w:rsid w:val="008A2FD1"/>
    <w:rsid w:val="008A4462"/>
    <w:rsid w:val="008A4E8E"/>
    <w:rsid w:val="008B04B4"/>
    <w:rsid w:val="008B21FF"/>
    <w:rsid w:val="008B2ACA"/>
    <w:rsid w:val="008B37E0"/>
    <w:rsid w:val="008B3E91"/>
    <w:rsid w:val="008B472C"/>
    <w:rsid w:val="008B6101"/>
    <w:rsid w:val="008C0064"/>
    <w:rsid w:val="008C1362"/>
    <w:rsid w:val="008D3BAC"/>
    <w:rsid w:val="008D475D"/>
    <w:rsid w:val="008E0E34"/>
    <w:rsid w:val="008E27C3"/>
    <w:rsid w:val="008F4C81"/>
    <w:rsid w:val="00901FEF"/>
    <w:rsid w:val="0090356A"/>
    <w:rsid w:val="0090468B"/>
    <w:rsid w:val="00905A14"/>
    <w:rsid w:val="0090729C"/>
    <w:rsid w:val="0091573A"/>
    <w:rsid w:val="009160EA"/>
    <w:rsid w:val="00926F31"/>
    <w:rsid w:val="00927880"/>
    <w:rsid w:val="00931BA2"/>
    <w:rsid w:val="009406A9"/>
    <w:rsid w:val="009413C7"/>
    <w:rsid w:val="00943697"/>
    <w:rsid w:val="0094762A"/>
    <w:rsid w:val="009507C1"/>
    <w:rsid w:val="00951C00"/>
    <w:rsid w:val="009524C5"/>
    <w:rsid w:val="009577C4"/>
    <w:rsid w:val="00957D1B"/>
    <w:rsid w:val="00964343"/>
    <w:rsid w:val="009648B9"/>
    <w:rsid w:val="00965C13"/>
    <w:rsid w:val="00967459"/>
    <w:rsid w:val="00970FA0"/>
    <w:rsid w:val="00974A9C"/>
    <w:rsid w:val="009759E7"/>
    <w:rsid w:val="00987F3E"/>
    <w:rsid w:val="00994CDB"/>
    <w:rsid w:val="009966D8"/>
    <w:rsid w:val="009A1F82"/>
    <w:rsid w:val="009B3DAA"/>
    <w:rsid w:val="009B5779"/>
    <w:rsid w:val="009C3304"/>
    <w:rsid w:val="009C3949"/>
    <w:rsid w:val="009D063D"/>
    <w:rsid w:val="009D20A6"/>
    <w:rsid w:val="009D3E57"/>
    <w:rsid w:val="009E6620"/>
    <w:rsid w:val="009E6EFD"/>
    <w:rsid w:val="009E742F"/>
    <w:rsid w:val="009F1381"/>
    <w:rsid w:val="009F3F47"/>
    <w:rsid w:val="009F5881"/>
    <w:rsid w:val="009F7CB5"/>
    <w:rsid w:val="00A01496"/>
    <w:rsid w:val="00A0693B"/>
    <w:rsid w:val="00A10E28"/>
    <w:rsid w:val="00A125F1"/>
    <w:rsid w:val="00A13C08"/>
    <w:rsid w:val="00A230C6"/>
    <w:rsid w:val="00A24908"/>
    <w:rsid w:val="00A27A26"/>
    <w:rsid w:val="00A34FE2"/>
    <w:rsid w:val="00A36041"/>
    <w:rsid w:val="00A36832"/>
    <w:rsid w:val="00A37D57"/>
    <w:rsid w:val="00A4289C"/>
    <w:rsid w:val="00A50B54"/>
    <w:rsid w:val="00A560A0"/>
    <w:rsid w:val="00A62D5F"/>
    <w:rsid w:val="00A664B3"/>
    <w:rsid w:val="00A73B2E"/>
    <w:rsid w:val="00A74BB7"/>
    <w:rsid w:val="00A7547B"/>
    <w:rsid w:val="00A816CE"/>
    <w:rsid w:val="00A83156"/>
    <w:rsid w:val="00A8554D"/>
    <w:rsid w:val="00A86A21"/>
    <w:rsid w:val="00A87517"/>
    <w:rsid w:val="00A910A6"/>
    <w:rsid w:val="00A92AB5"/>
    <w:rsid w:val="00A9731F"/>
    <w:rsid w:val="00AA0512"/>
    <w:rsid w:val="00AA411C"/>
    <w:rsid w:val="00AB493E"/>
    <w:rsid w:val="00AB7B1B"/>
    <w:rsid w:val="00AC5EE5"/>
    <w:rsid w:val="00AE57EF"/>
    <w:rsid w:val="00B03D4E"/>
    <w:rsid w:val="00B13770"/>
    <w:rsid w:val="00B15A0B"/>
    <w:rsid w:val="00B165CE"/>
    <w:rsid w:val="00B2736F"/>
    <w:rsid w:val="00B320BF"/>
    <w:rsid w:val="00B4020E"/>
    <w:rsid w:val="00B41125"/>
    <w:rsid w:val="00B47D87"/>
    <w:rsid w:val="00B51DAF"/>
    <w:rsid w:val="00B5446B"/>
    <w:rsid w:val="00B57C12"/>
    <w:rsid w:val="00B615FF"/>
    <w:rsid w:val="00B652FB"/>
    <w:rsid w:val="00B65FCC"/>
    <w:rsid w:val="00B67EE2"/>
    <w:rsid w:val="00B711F4"/>
    <w:rsid w:val="00B73F65"/>
    <w:rsid w:val="00B748EA"/>
    <w:rsid w:val="00B75FE3"/>
    <w:rsid w:val="00B82F94"/>
    <w:rsid w:val="00B87317"/>
    <w:rsid w:val="00B9514C"/>
    <w:rsid w:val="00B9611D"/>
    <w:rsid w:val="00BA174C"/>
    <w:rsid w:val="00BA2445"/>
    <w:rsid w:val="00BA34B9"/>
    <w:rsid w:val="00BC5E81"/>
    <w:rsid w:val="00BC64D3"/>
    <w:rsid w:val="00BD5CB1"/>
    <w:rsid w:val="00BE04B0"/>
    <w:rsid w:val="00BE436E"/>
    <w:rsid w:val="00BF663F"/>
    <w:rsid w:val="00C06030"/>
    <w:rsid w:val="00C077DD"/>
    <w:rsid w:val="00C07C02"/>
    <w:rsid w:val="00C11092"/>
    <w:rsid w:val="00C12BFA"/>
    <w:rsid w:val="00C20B78"/>
    <w:rsid w:val="00C241A2"/>
    <w:rsid w:val="00C2528F"/>
    <w:rsid w:val="00C31763"/>
    <w:rsid w:val="00C327DC"/>
    <w:rsid w:val="00C33375"/>
    <w:rsid w:val="00C372A8"/>
    <w:rsid w:val="00C42293"/>
    <w:rsid w:val="00C44F56"/>
    <w:rsid w:val="00C511F2"/>
    <w:rsid w:val="00C617B3"/>
    <w:rsid w:val="00C631B6"/>
    <w:rsid w:val="00C717B8"/>
    <w:rsid w:val="00C73990"/>
    <w:rsid w:val="00C758AA"/>
    <w:rsid w:val="00C77AE8"/>
    <w:rsid w:val="00C77C64"/>
    <w:rsid w:val="00C80E62"/>
    <w:rsid w:val="00C832E1"/>
    <w:rsid w:val="00C84230"/>
    <w:rsid w:val="00C92654"/>
    <w:rsid w:val="00C94311"/>
    <w:rsid w:val="00C96037"/>
    <w:rsid w:val="00CA0B7E"/>
    <w:rsid w:val="00CA0BEC"/>
    <w:rsid w:val="00CA15CF"/>
    <w:rsid w:val="00CA3700"/>
    <w:rsid w:val="00CA4348"/>
    <w:rsid w:val="00CB3D3D"/>
    <w:rsid w:val="00CC23EE"/>
    <w:rsid w:val="00CC2785"/>
    <w:rsid w:val="00CC63FB"/>
    <w:rsid w:val="00CD20CC"/>
    <w:rsid w:val="00CE35FA"/>
    <w:rsid w:val="00CF4928"/>
    <w:rsid w:val="00CF4D98"/>
    <w:rsid w:val="00CF6E81"/>
    <w:rsid w:val="00D03896"/>
    <w:rsid w:val="00D03D84"/>
    <w:rsid w:val="00D11094"/>
    <w:rsid w:val="00D11402"/>
    <w:rsid w:val="00D137D7"/>
    <w:rsid w:val="00D13FFB"/>
    <w:rsid w:val="00D15081"/>
    <w:rsid w:val="00D1698A"/>
    <w:rsid w:val="00D17BFE"/>
    <w:rsid w:val="00D220E9"/>
    <w:rsid w:val="00D2285A"/>
    <w:rsid w:val="00D27CC8"/>
    <w:rsid w:val="00D33BD9"/>
    <w:rsid w:val="00D50946"/>
    <w:rsid w:val="00D50956"/>
    <w:rsid w:val="00D63042"/>
    <w:rsid w:val="00D646F9"/>
    <w:rsid w:val="00D64C22"/>
    <w:rsid w:val="00D73114"/>
    <w:rsid w:val="00D762B7"/>
    <w:rsid w:val="00D76500"/>
    <w:rsid w:val="00D80938"/>
    <w:rsid w:val="00D85521"/>
    <w:rsid w:val="00D87EB3"/>
    <w:rsid w:val="00D9240E"/>
    <w:rsid w:val="00D945AE"/>
    <w:rsid w:val="00DA0020"/>
    <w:rsid w:val="00DA0F8C"/>
    <w:rsid w:val="00DA702F"/>
    <w:rsid w:val="00DB1A9E"/>
    <w:rsid w:val="00DB2AA3"/>
    <w:rsid w:val="00DC076C"/>
    <w:rsid w:val="00DC2A28"/>
    <w:rsid w:val="00DD17A3"/>
    <w:rsid w:val="00DD3BE4"/>
    <w:rsid w:val="00DD4972"/>
    <w:rsid w:val="00DD6775"/>
    <w:rsid w:val="00DE2894"/>
    <w:rsid w:val="00DE55C1"/>
    <w:rsid w:val="00DF15AB"/>
    <w:rsid w:val="00DF2B1E"/>
    <w:rsid w:val="00DF4BC7"/>
    <w:rsid w:val="00DF6DC5"/>
    <w:rsid w:val="00DF70EE"/>
    <w:rsid w:val="00E01504"/>
    <w:rsid w:val="00E05DE1"/>
    <w:rsid w:val="00E06A72"/>
    <w:rsid w:val="00E11235"/>
    <w:rsid w:val="00E1299D"/>
    <w:rsid w:val="00E2189F"/>
    <w:rsid w:val="00E23877"/>
    <w:rsid w:val="00E27661"/>
    <w:rsid w:val="00E30B15"/>
    <w:rsid w:val="00E458E5"/>
    <w:rsid w:val="00E5024B"/>
    <w:rsid w:val="00E569AA"/>
    <w:rsid w:val="00E626F7"/>
    <w:rsid w:val="00E664BC"/>
    <w:rsid w:val="00E66529"/>
    <w:rsid w:val="00E80A62"/>
    <w:rsid w:val="00E85564"/>
    <w:rsid w:val="00E9567C"/>
    <w:rsid w:val="00EA4852"/>
    <w:rsid w:val="00EB50D3"/>
    <w:rsid w:val="00EC19B3"/>
    <w:rsid w:val="00EC1AA4"/>
    <w:rsid w:val="00EC5E63"/>
    <w:rsid w:val="00EC5E72"/>
    <w:rsid w:val="00EC71A9"/>
    <w:rsid w:val="00ED0D4F"/>
    <w:rsid w:val="00ED4338"/>
    <w:rsid w:val="00EE1786"/>
    <w:rsid w:val="00EE5D4B"/>
    <w:rsid w:val="00EF0B96"/>
    <w:rsid w:val="00F02CCD"/>
    <w:rsid w:val="00F041AB"/>
    <w:rsid w:val="00F04393"/>
    <w:rsid w:val="00F06667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52078"/>
    <w:rsid w:val="00F53A02"/>
    <w:rsid w:val="00F5692F"/>
    <w:rsid w:val="00F56AD1"/>
    <w:rsid w:val="00F60758"/>
    <w:rsid w:val="00F656FD"/>
    <w:rsid w:val="00F70D10"/>
    <w:rsid w:val="00F72712"/>
    <w:rsid w:val="00F75610"/>
    <w:rsid w:val="00F762E3"/>
    <w:rsid w:val="00F772E1"/>
    <w:rsid w:val="00F77409"/>
    <w:rsid w:val="00F83C96"/>
    <w:rsid w:val="00F9087A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0EE3"/>
    <w:rsid w:val="00FD490C"/>
    <w:rsid w:val="00FD64FB"/>
    <w:rsid w:val="00FD7584"/>
    <w:rsid w:val="00FD759E"/>
    <w:rsid w:val="00FD775F"/>
    <w:rsid w:val="00FE0730"/>
    <w:rsid w:val="00FE3F3E"/>
    <w:rsid w:val="00FE64B1"/>
    <w:rsid w:val="00FE774D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7D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65FCC"/>
    <w:pPr>
      <w:ind w:left="720"/>
      <w:contextualSpacing/>
    </w:pPr>
    <w:rPr>
      <w:rFonts w:ascii="Verdana" w:eastAsiaTheme="minorEastAsi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CC"/>
    <w:rPr>
      <w:rFonts w:ascii="Verdana" w:eastAsiaTheme="minorEastAsia" w:hAnsi="Verdan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CC018-2BE3-400D-94A8-340AF7304602}"/>
</file>

<file path=customXml/itemProps2.xml><?xml version="1.0" encoding="utf-8"?>
<ds:datastoreItem xmlns:ds="http://schemas.openxmlformats.org/officeDocument/2006/customXml" ds:itemID="{BA7B5FFA-B38F-4407-B632-F1E38499DD4F}"/>
</file>

<file path=customXml/itemProps3.xml><?xml version="1.0" encoding="utf-8"?>
<ds:datastoreItem xmlns:ds="http://schemas.openxmlformats.org/officeDocument/2006/customXml" ds:itemID="{E38D5113-F5D2-436E-9787-20E75DF83CFD}"/>
</file>

<file path=customXml/itemProps4.xml><?xml version="1.0" encoding="utf-8"?>
<ds:datastoreItem xmlns:ds="http://schemas.openxmlformats.org/officeDocument/2006/customXml" ds:itemID="{096FAACC-304C-4AFB-9AC4-7358F6063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3</cp:revision>
  <dcterms:created xsi:type="dcterms:W3CDTF">2021-09-22T16:10:00Z</dcterms:created>
  <dcterms:modified xsi:type="dcterms:W3CDTF">2021-09-22T16:11:00Z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